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PROCESSO ADMINISTRATIVO ELETRÔNICO DE LICITAÇÕES E CONTRATAÇÕES N°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[Inserir Nº Processo]/202X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[Pregão Eletrônico Nº XXX/202X OU Concorrência Eletrônica Nº XXX/202X OU Dispensa Nº XXX/202X OU Inexigibilidade Nº XXX/202X - Selecionar conforme TR Seção 3.1]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[Se aplicável: ATA DE REGISTRO DE PREÇOS Nº _____/202X]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CONTRATANTE: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MUNICÍPIO DE SÃO MIGUEL DO IGUAÇU, Estado do Paraná, pessoa jurídica de direito público interno, com sede à Rua Vânio Ghellere, nº 64, inscrito no CNPJ nº 76.206.499/0001-50, neste ato representado pelo(a) Secretario(a) Municipal de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[Inserir Secretaria], o(a) senhor(a) [Nome do Secretário], inscrito(a) no CPF nº [CPF do Secretário]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por delegação do Prefeito Municipal, conforme Decreto Municipal nº 043/2025 e art. 58 do Decreto Municipal nº 115/2023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CONTRATADA: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[NOME COMPLETO DA EMPRESA CONTRATADA], pessoa jurídica de direito privado, inscrita no CNPJ sob o nº [CNPJ da Contratada], com sede à [Endereço Completo da Contratada], CEP: [CEP], Telefone [Telefone], e-mail: [E-mail], neste ato devidamente representada pelo(a) Sr(a). [Nome do Representante Legal], portador(a) do RG nº [RG] e CPF nº [CPF].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partes, devidamente qualificadas, em observância às disposições da Lei nº 14.133, de 1º de abril de 2021, ao Decreto Municipal 115/2023 e demais normas e legislação aplicável, resolvem celebrar o presente Termo de Contrato, decorrente do processo de contratação indicado acima e regido pelas condições definidas no Termo de Referência (Anexo I deste contrato), mediante as cláusulas e condições a seguir enunciadas: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7isamwjrk8ef" w:id="0"/>
            <w:bookmarkEnd w:id="0"/>
            <w:r w:rsidDel="00000000" w:rsidR="00000000" w:rsidRPr="00000000">
              <w:rPr>
                <w:rtl w:val="0"/>
              </w:rPr>
              <w:t xml:space="preserve">CLÁUSULA PRIMEIRA – OBJETO (art. 92, incisos I e II)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1.1. O objeto do presente instrumento é a contratação de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[Aquisição de Bens OU Prestação de Serviços - Conforme TR Seção 2.1] de [Inserir descrição resumida do objeto conforme TR Seção 1.1].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1.2. O objeto detalhado, incluindo especificações técnicas, unidades de medida, quantidades e valores unitários e totais, consta da Tabela da Seção 1.1 do Termo de Referência (Anexo I deste Contrato).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1.3. A divisão do objeto (itens únicos ou grupos) está definida no TR Seção 1.2.1.4. As rotinas de execução, locais, horários, materiais/equipamentos necessários, exigências de validade (se aplicável), e demais condições de execução estão detalhadas nas Cláusulas 6ª (Modelo de Execução) e 7ª (Modelo de Gestão) do Termo de Referência (Anexo I).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1.5. Vinculam esta contratação, independentemente de transcrição: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1.5.1. O Termo de Referência (Anexo I);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1.5.2. O Estudo Técnico Preliminar (ETP), para fins de consulta e justificativas;]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1.5.3. O Edital da Licitação Nº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[Inserir Nº Edital]/202X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seus anexos;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1.5.4. A Proposta da CONTRATADA;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1.5.5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Eventuais anexos dos documentos supracitados.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1.5.6.A Ata de Registro de Preços nº  e seus 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CLÁUSULA SEGUNDA – VIGÊNCIA (art. 92, VII)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[INSTRUÇÃO: SELECIONAR UMA DAS OPÇÕES ABAIXO (2.1 OU 2.2) CONFORME CLASSIFICAÇÃO (Escopo ou Contínuo) E PRAZO DEFINIDOS NO TR SEÇÃO 2.3 E REMOVER A OPÇÃO NÃO UTILIZADA E ESTA INSTRUÇÃO]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[OPÇÃO 1: Para Contratação por Escopo / Não Contínua]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2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 O prazo de vigência da contratação é de [Inserir prazo conforme TR Seção 2.3.1.1], com início em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[Data/Evento de início conforme TR]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encerramento previsto para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[Data],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na forma do artigo 105 da Lei n° 14.133, de 2021, ou até a conclusão do objeto, o que ocorrer primeiro, conforme definido no TR Seção 2.3.1.1. 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line="275.9999942779541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[OPÇÃO 2: Para Contratação Continuada (Com ou Sem DEMO)]</w:t>
      </w:r>
    </w:p>
    <w:p w:rsidR="00000000" w:rsidDel="00000000" w:rsidP="00000000" w:rsidRDefault="00000000" w:rsidRPr="00000000" w14:paraId="00000029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 Por se tratar de fornecimento ou prestação de serviços de natureza continuada (conforme TR Seção 2.3.2 ou 2.3.3), o prazo de vigência inicial da contratação é de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 prazo inicial conforme TR Seção 2.3.2.1 ou 2.2.3.4 - Máximo 5 anos],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contados de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[Indicar termo inicial conforme TR]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prorrogável por sucessivos períodos até o limite de 10 (dez) anos, na forma dos artigos 106 e 107 da Lei n° 14.133, de 2021, desde que atendidos os requisitos abaixo e demonstrada a vantajosidade. </w:t>
            </w:r>
          </w:p>
          <w:p w:rsidR="00000000" w:rsidDel="00000000" w:rsidP="00000000" w:rsidRDefault="00000000" w:rsidRPr="00000000" w14:paraId="0000002B">
            <w:pPr>
              <w:spacing w:line="275.9999942779541" w:lineRule="auto"/>
              <w:ind w:left="7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2.2.1. A prorrogação é condicionada ao ateste, pela autoridade competente, de que as condições e os preços permanecem vantajosos para a Administração, permitida a negociação com o contratado, e ao cumprimento dos seguintes requisitos:</w:t>
      </w:r>
    </w:p>
    <w:p w:rsidR="00000000" w:rsidDel="00000000" w:rsidP="00000000" w:rsidRDefault="00000000" w:rsidRPr="00000000" w14:paraId="0000002E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Demonstração formal da natureza continuada do serviço/fornecimento; </w:t>
      </w:r>
    </w:p>
    <w:p w:rsidR="00000000" w:rsidDel="00000000" w:rsidP="00000000" w:rsidRDefault="00000000" w:rsidRPr="00000000" w14:paraId="0000002F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Relatório que comprove a execução regular dos serviços no período anterior; </w:t>
      </w:r>
    </w:p>
    <w:p w:rsidR="00000000" w:rsidDel="00000000" w:rsidP="00000000" w:rsidRDefault="00000000" w:rsidRPr="00000000" w14:paraId="00000030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Justificativa escrita do interesse público na continuidade;</w:t>
      </w:r>
    </w:p>
    <w:p w:rsidR="00000000" w:rsidDel="00000000" w:rsidP="00000000" w:rsidRDefault="00000000" w:rsidRPr="00000000" w14:paraId="00000031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Manifestação expressa da CONTRATADA quanto ao interesse na prorrogação; </w:t>
      </w:r>
    </w:p>
    <w:p w:rsidR="00000000" w:rsidDel="00000000" w:rsidP="00000000" w:rsidRDefault="00000000" w:rsidRPr="00000000" w14:paraId="00000032">
      <w:pPr>
        <w:spacing w:line="275.9999942779541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Comprovação de manutenção das condições de habilitação pela CONTRATADA.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2.2.2. A CONTRATADA não tem direito subjetivo à prorrogação contratual.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2.2.3. A prorrogação será formalizada mediante termo aditivo, celebrado e publicado durante a vigência do contrato.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2.2.4. Nas prorrogações, custos não renováveis já pagos ou amortizados deverão ser excluídos da planilha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2.2.5. O contrato não poderá ser prorrogado se a CONTRATADA estiver sob sanção de declaração de inidoneidade ou impedimento de licitar e contratar com o poder público.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vqb5bzbwx7er" w:id="1"/>
            <w:bookmarkEnd w:id="1"/>
            <w:r w:rsidDel="00000000" w:rsidR="00000000" w:rsidRPr="00000000">
              <w:rPr>
                <w:rtl w:val="0"/>
              </w:rPr>
              <w:t xml:space="preserve">CLÁUSULA TERCEIRA – MODELOS DE EXECUÇÃO E GESTÃO CONTRATUAIS (art. 92, IV, VII e XVIII)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O regime de execução contratual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([Tarefa OU Empreitada por Preço Unitário OU Empreitada por Preço Global OU Empreitada Integral OU Outro - Conforme selecionado em TR Seção 6.2.11])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os modelos 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gestão e de execução, os métodos, rotinas, etapas, procedimentos, frequência, periodicidade, locais, materiais/equipamentos a serem disponibilizados, prazos e condições de conclusão, entrega, observação e recebimento do objeto constam detalhadamente nas Cláusulas 6ª (Modelo de Execução), 7ª (Modelo de Gestão) e 8ª (Regime de Fiscalização) do Termo de Referência (Anexo I),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é parte integrante deste Contrato, independentemente de transcrição.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4hqyicnh1ld" w:id="2"/>
            <w:bookmarkEnd w:id="2"/>
            <w:r w:rsidDel="00000000" w:rsidR="00000000" w:rsidRPr="00000000">
              <w:rPr>
                <w:rtl w:val="0"/>
              </w:rPr>
              <w:t xml:space="preserve">CLÁUSULA QUARTA – SUBCONTRATAÇÃO (art. 92, III)</w:t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[INSTRUÇÃO: SELECIONAR UMA DAS OPÇÕES ABAIXO (4.1 OU 4.2) CONFORME DEFINIÇÃO EM TR SEÇÃO 5.6 E REMOVER A OPÇÃO NÃO UTILIZADA E ESTA INSTRUÇÃO]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[OPÇÃO 1: Vedação à Subcontratação]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4.1. Não será admitida a subcontratação do objeto contratual, pelas razões justificadas no Termo de Referência, Seção 5.6 (itens 5.6.1 a 5.6.4). 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[OPÇÃO 2: Permissão à Subcontratação Parcial]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 É permitida a subcontratação parcial do objeto, exclusivamente para as parcelas acessórias ou de menor relevância técnica, até o limite de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 % conforme TR 5.6.5.2]% ( [Percentual por extenso] por cento)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do valor total do contrato, observadas as seguintes condições e as demais previstas no TR Seção 5.6.5: </w:t>
            </w:r>
          </w:p>
          <w:p w:rsidR="00000000" w:rsidDel="00000000" w:rsidP="00000000" w:rsidRDefault="00000000" w:rsidRPr="00000000" w14:paraId="00000048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4.2.1. É vedada a subcontratação completa ou da parcela principal da obrigação, assim definida no TR Seção 5.6.5.1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:</w:t>
            </w:r>
          </w:p>
          <w:tbl>
            <w:tblPr>
              <w:tblStyle w:val="Table12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160"/>
              <w:tblGridChange w:id="0">
                <w:tblGrid>
                  <w:gridCol w:w="91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line="275.9999942779541" w:lineRule="auto"/>
                    <w:jc w:val="both"/>
                    <w:rPr>
                      <w:rFonts w:ascii="Calibri" w:cs="Calibri" w:eastAsia="Calibri" w:hAnsi="Calibri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0000"/>
                      <w:sz w:val="24"/>
                      <w:szCs w:val="24"/>
                      <w:rtl w:val="0"/>
                    </w:rPr>
                    <w:t xml:space="preserve"> [Inserir descrição da parcela principal conforme TR]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4.2.2. Poderão ser subcontratadas apenas as parcelas acessórias indicadas ou permitidas no Termo de Referência. </w:t>
            </w:r>
          </w:p>
          <w:p w:rsidR="00000000" w:rsidDel="00000000" w:rsidP="00000000" w:rsidRDefault="00000000" w:rsidRPr="00000000" w14:paraId="0000004B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4.2.3. Em qualquer hipótese de subcontratação,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ermanece a responsabilidade integral da CONTRATADA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pela perfeita execução contratual, supervisão e coordenação das atividades da subcontratada.</w:t>
            </w:r>
          </w:p>
          <w:p w:rsidR="00000000" w:rsidDel="00000000" w:rsidP="00000000" w:rsidRDefault="00000000" w:rsidRPr="00000000" w14:paraId="0000004C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4.2.4.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subcontratação depende de autorização prévia da CONTRATANTE,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mediante avaliação da capacidade técnica da subcontratada para a parcela a ser executada, conforme TR Seção 5.6.5.3 e 5.6.3.1. </w:t>
            </w:r>
          </w:p>
          <w:p w:rsidR="00000000" w:rsidDel="00000000" w:rsidP="00000000" w:rsidRDefault="00000000" w:rsidRPr="00000000" w14:paraId="0000004D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4.2.5. É vedada a subcontratação de pessoa física ou jurídica que se enquadre nas vedações do art. 122, §3º da Lei 14.133/2021 (vínculo com agentes públicos envolvidos no contrato). </w:t>
            </w:r>
          </w:p>
          <w:p w:rsidR="00000000" w:rsidDel="00000000" w:rsidP="00000000" w:rsidRDefault="00000000" w:rsidRPr="00000000" w14:paraId="0000004E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4.2.6. Deverá ser dada preferência na subcontratação para microempresas ou empresas de pequeno porte, observando-se as regras específicas do TR Seção 5.6.3.3 e da Lei Municipal nº 3468/2021 (se aplicável), incluindo a necessidade de comprovação de regularidade fiscal da subcontratada e as regras para pagamento direto, se cabível. </w:t>
            </w:r>
          </w:p>
        </w:tc>
      </w:tr>
    </w:tbl>
    <w:p w:rsidR="00000000" w:rsidDel="00000000" w:rsidP="00000000" w:rsidRDefault="00000000" w:rsidRPr="00000000" w14:paraId="0000004F">
      <w:pPr>
        <w:pStyle w:val="Heading1"/>
        <w:spacing w:line="275.9999942779541" w:lineRule="auto"/>
        <w:jc w:val="both"/>
        <w:rPr/>
      </w:pPr>
      <w:bookmarkStart w:colFirst="0" w:colLast="0" w:name="_pz9jhystexjg" w:id="3"/>
      <w:bookmarkEnd w:id="3"/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z74t3gy4x0kr" w:id="4"/>
            <w:bookmarkEnd w:id="4"/>
            <w:r w:rsidDel="00000000" w:rsidR="00000000" w:rsidRPr="00000000">
              <w:rPr>
                <w:rtl w:val="0"/>
              </w:rPr>
              <w:t xml:space="preserve">CLÁUSULA QUINTA - PREÇO (art. 92, V)</w:t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[total OU mensal estimado, conforme o caso] da contratação é de R$ [Inserir valor global conforme TR Seção 1.1 ou 12] ( [Valor por extenso] ), conforme detalhamento de preços unitários na Tabela do TR Seção 1.1 ou planilha anexa ao TR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No valor acima estão incluídas todas as despesas ordinárias diretas e indiretas decorrentes da execução do objeto, inclusive tributos, impostos, encargos sociais, trabalhistas, previdenciários, fiscais e comerciais, taxa de administração, frete, seguro e outros necessários ao cumprimento integral do objeto.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5.3. O valor acima 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[é fixo OU é meramente estimativo, dependendo dos quantitativos efetivamente fornecidos/medidos - indicar a opção correta]. </w:t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hrwn4kvzv9lo" w:id="5"/>
            <w:bookmarkEnd w:id="5"/>
            <w:r w:rsidDel="00000000" w:rsidR="00000000" w:rsidRPr="00000000">
              <w:rPr>
                <w:rtl w:val="0"/>
              </w:rPr>
              <w:t xml:space="preserve">CLÁUSULA SEXTA - PAGAMENTO (art. 92, V e VI)</w:t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Os critérios de medição, os procedimentos de recebimento provisório e definitivo, a liquidação da despesa, a forma de pagamento, as retenções tributárias e previdenciárias aplicáveis e os prazos para pagamento estão detalhados na Cláusula 9ª do Termo de Referência (Anexo I), que é parte integrante deste Contrato e deve ser rigorosamente observado.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6.2. A aplicação de Instrumento de Medição de Resultado (IMR), se prevista no TR Seção 9.2.4, seguirá as regras ali estabelecidas.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6.3. A necessidade e as regras para utilização de Conta-Depósito Vinculada (para serviços com DEMO), se aplicável conforme TR Seção 2.3.3, estão definidas no TR Seção 9.38 a 9.50.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6.4. A antecipação de pagamento NÃO É PERMITIDA OU É PERMITIDA NAS CONDIÇÕES EXCEPCIONAIS DO TR SEÇÃO 9.36.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6.5. Eventual cessão de crédito seguirá o disposto no TR Seção 9.37 e na legislação aplicável.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9i5ft8om8slg" w:id="6"/>
            <w:bookmarkEnd w:id="6"/>
            <w:r w:rsidDel="00000000" w:rsidR="00000000" w:rsidRPr="00000000">
              <w:rPr>
                <w:rtl w:val="0"/>
              </w:rPr>
              <w:t xml:space="preserve">CLÁUSULA SÉTIMA - REAJUSTE, REPACTUAÇÃO E REVISÃO (Art 92, V)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7.1. O regime de manutenção do equilíbrio econômico-financeiro seguirá o disposto na Cláusula 13 do Termo de Referência (Anexo I), aplicando-se, quando for o caso, o Reajuste, a Repactuação e a Revisão previstos no TR 13.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reajuste anual dos preços (exceto para parcela de  mão de obra em contratos DEMO) ocorrerá conforme o menor índice entre [INPC e/ou IPCA e/ou INCC - Conforme TR 13.1.1.1], após 12 meses da data da planilha orçamentária, conforme definido no TR 13.1.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7.3. A repactuação dos custos de mão de obra ocorrerá após a convenção ou acordo coletivo, mediante solicitação da CONTRATADA, conforme regras do TR 13.3.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7.4.A revisão para reequilíbrio econômico-financeiro poderá ser solicitada em caso de fatos imprevisíveis ou previsíveis de consequências incalculáveis, que alterem fundamentalmente a equação do contrato, observados os requisitos do TR 13.2.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y4z944dfgesx" w:id="7"/>
            <w:bookmarkEnd w:id="7"/>
            <w:r w:rsidDel="00000000" w:rsidR="00000000" w:rsidRPr="00000000">
              <w:rPr>
                <w:b w:val="1"/>
                <w:rtl w:val="0"/>
              </w:rPr>
              <w:t xml:space="preserve">CLÁUSULA OITAVA - OBRIGAÇÕES DA CONTRATANTE (art. 92, X, XI e XIV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8.1. São obrigações da CONTRATANTE, além daquelas previstas na Cláusula 14.2 do Termo de Referência (Anexo I) e na Lei nº 14.133/2021: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Exigir o cumprimento das obrigações da CONTRATADA;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Receber o objeto conforme o TR;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Notificar a CONTRATADA sobre inconformidades;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Acompanhar e fiscalizar a execução;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Efetuar os pagamentos devidos;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Aplicar sanções, se cabível;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Responder às solicitações da CONTRATADA;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Notificar garantidores sobre processos sancionatórios;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Realizar reunião inicial (se aplicável).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8.2. A CONTRATANTE não responde por compromissos da CONTRATADA com terceiros.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2r5n5cnq3puk" w:id="8"/>
            <w:bookmarkEnd w:id="8"/>
            <w:r w:rsidDel="00000000" w:rsidR="00000000" w:rsidRPr="00000000">
              <w:rPr>
                <w:rtl w:val="0"/>
              </w:rPr>
              <w:t xml:space="preserve">CLÁUSULA NONA - OBRIGAÇÕES DA CONTRATADA (art. 92, XIV, XVI e XVII)</w:t>
            </w:r>
          </w:p>
        </w:tc>
      </w:tr>
    </w:tbl>
    <w:p w:rsidR="00000000" w:rsidDel="00000000" w:rsidP="00000000" w:rsidRDefault="00000000" w:rsidRPr="00000000" w14:paraId="00000076">
      <w:pPr>
        <w:pStyle w:val="Heading1"/>
        <w:spacing w:line="275.9999942779541" w:lineRule="auto"/>
        <w:jc w:val="both"/>
        <w:rPr/>
      </w:pPr>
      <w:bookmarkStart w:colFirst="0" w:colLast="0" w:name="_52f4ixvcw6z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[INSTRUÇÃO: SELECIONAR UM DOS BLOCOS ABAIXO (9.1-9.11 OU 9.12-9.26) CONFORME A NATUREZA DO OBJETO (BENS OU SERVIÇOS) DEFINIDA NO TR SEÇÃO 2.1 E REMOVER O BLOCO NÃO UTILIZADO E ESTA INSTRUÇÃO]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b w:val="1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[BLOCO 1: Para Fornecimento de BENS]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9.1. São obrigações da CONTRATADA, além daquelas previstas na Cláusula 14.3 (Gerais) e 14.4.1 (Bens Comuns) do Termo de Referência (Anexo I), que integra este contrato, e na Lei nº 14.133/2021: </w:t>
            </w:r>
          </w:p>
          <w:p w:rsidR="00000000" w:rsidDel="00000000" w:rsidP="00000000" w:rsidRDefault="00000000" w:rsidRPr="00000000" w14:paraId="0000007C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a) Entregar os bens conforme especificações, prazos e locais definidos no TR (Cláusula 6.3), acompanhados de manuais e documentação pertinente (TR 14.4.1.1);</w:t>
            </w:r>
          </w:p>
          <w:p w:rsidR="00000000" w:rsidDel="00000000" w:rsidP="00000000" w:rsidRDefault="00000000" w:rsidRPr="00000000" w14:paraId="0000007D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b) Responsabilizar-se por vícios e danos conforme CDC ou regra de garantia propria do certame (TR 14.4.1.2); ]</w:t>
            </w:r>
          </w:p>
          <w:p w:rsidR="00000000" w:rsidDel="00000000" w:rsidP="00000000" w:rsidRDefault="00000000" w:rsidRPr="00000000" w14:paraId="0000007E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c) Comunicar impossibilidade de cumprimento de prazo (TR 14.4.1.3); </w:t>
            </w:r>
          </w:p>
          <w:p w:rsidR="00000000" w:rsidDel="00000000" w:rsidP="00000000" w:rsidRDefault="00000000" w:rsidRPr="00000000" w14:paraId="0000007F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d) Atender tempestivamente às determinações da fiscalização; </w:t>
            </w:r>
          </w:p>
          <w:p w:rsidR="00000000" w:rsidDel="00000000" w:rsidP="00000000" w:rsidRDefault="00000000" w:rsidRPr="00000000" w14:paraId="00000080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 Reparar, corrigir ou substituir bens com defeitos (TR 14.3.3); </w:t>
            </w:r>
          </w:p>
          <w:p w:rsidR="00000000" w:rsidDel="00000000" w:rsidP="00000000" w:rsidRDefault="00000000" w:rsidRPr="00000000" w14:paraId="00000081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Responsabilizar-se por danos a terceiros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(TR 14.3.4);</w:t>
            </w:r>
          </w:p>
          <w:p w:rsidR="00000000" w:rsidDel="00000000" w:rsidP="00000000" w:rsidRDefault="00000000" w:rsidRPr="00000000" w14:paraId="00000082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 Apresentar documentos de regularidade fiscal, previdenciária, com FGTS e trabalhista junto com a Nota Fiscal (TR 14.4.1.4); </w:t>
            </w:r>
          </w:p>
          <w:p w:rsidR="00000000" w:rsidDel="00000000" w:rsidP="00000000" w:rsidRDefault="00000000" w:rsidRPr="00000000" w14:paraId="00000083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 Cumprir todas as obrigações trabalhistas, fiscais, previdenciárias e comerciais (TR 14.3); </w:t>
            </w:r>
          </w:p>
          <w:p w:rsidR="00000000" w:rsidDel="00000000" w:rsidP="00000000" w:rsidRDefault="00000000" w:rsidRPr="00000000" w14:paraId="00000084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 Manter as condições de habilitação durante toda a execução (TR 14.3.5); </w:t>
            </w:r>
          </w:p>
          <w:p w:rsidR="00000000" w:rsidDel="00000000" w:rsidP="00000000" w:rsidRDefault="00000000" w:rsidRPr="00000000" w14:paraId="00000085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 Cumprir reserva de cargos (PCD/Aprendiz), se aplicável (TR 14.3); </w:t>
            </w:r>
          </w:p>
          <w:p w:rsidR="00000000" w:rsidDel="00000000" w:rsidP="00000000" w:rsidRDefault="00000000" w:rsidRPr="00000000" w14:paraId="00000086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 Guardar sigilo sobre informações que venha a ter em razão do contrato (TR 14.3.6);</w:t>
            </w:r>
          </w:p>
          <w:p w:rsidR="00000000" w:rsidDel="00000000" w:rsidP="00000000" w:rsidRDefault="00000000" w:rsidRPr="00000000" w14:paraId="00000087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 Assumir ônus por erro de dimensionamento na proposta (TR 14.3.7); </w:t>
            </w:r>
          </w:p>
          <w:p w:rsidR="00000000" w:rsidDel="00000000" w:rsidP="00000000" w:rsidRDefault="00000000" w:rsidRPr="00000000" w14:paraId="00000088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 Cumprir normas de segurança; </w:t>
            </w:r>
          </w:p>
          <w:p w:rsidR="00000000" w:rsidDel="00000000" w:rsidP="00000000" w:rsidRDefault="00000000" w:rsidRPr="00000000" w14:paraId="00000089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 Cumprir regras da LGPD (TR 14.5); </w:t>
            </w:r>
          </w:p>
          <w:p w:rsidR="00000000" w:rsidDel="00000000" w:rsidP="00000000" w:rsidRDefault="00000000" w:rsidRPr="00000000" w14:paraId="0000008A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 Não empregar menores irregularmente (TR 14.3.12); </w:t>
            </w:r>
          </w:p>
          <w:p w:rsidR="00000000" w:rsidDel="00000000" w:rsidP="00000000" w:rsidRDefault="00000000" w:rsidRPr="00000000" w14:paraId="0000008B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 Prestar garantia de execução, se exigida no TR 5.7 (TR 14.3.13). </w:t>
            </w:r>
          </w:p>
        </w:tc>
      </w:tr>
    </w:tbl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b w:val="1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[BLOCO 2: Para Prestação de SERVIÇOS]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9.12. São obrigações da CONTRATADA, além daquelas previstas na Cláusula 14.3 (Gerais) e 14.4.2 (Engenharia), 14.4.3 (Obras), 14.4.4 (Contínuo) ou 14.4.5 (DEMO) do Termo de Referência (Anexo I), conforme a natureza do serviço, que integra este contrato, e na Lei nº 14.133/2021: </w:t>
            </w:r>
          </w:p>
          <w:p w:rsidR="00000000" w:rsidDel="00000000" w:rsidP="00000000" w:rsidRDefault="00000000" w:rsidRPr="00000000" w14:paraId="00000090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 Manter preposto aceito pela CONTRATANTE no local (se exigido no TR 5.10.2 ou 14.4.4.1); </w:t>
            </w:r>
          </w:p>
          <w:p w:rsidR="00000000" w:rsidDel="00000000" w:rsidP="00000000" w:rsidRDefault="00000000" w:rsidRPr="00000000" w14:paraId="00000091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 Atender às determinações da fiscalização; </w:t>
            </w:r>
          </w:p>
          <w:p w:rsidR="00000000" w:rsidDel="00000000" w:rsidP="00000000" w:rsidRDefault="00000000" w:rsidRPr="00000000" w14:paraId="00000092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c) Alocar pessoal e recursos adequados (TR 14.4); </w:t>
            </w:r>
          </w:p>
          <w:p w:rsidR="00000000" w:rsidDel="00000000" w:rsidP="00000000" w:rsidRDefault="00000000" w:rsidRPr="00000000" w14:paraId="00000093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d) Reparar, corrigir ou refazer serviços com vícios ou defeitos (TR 14.3.3); </w:t>
            </w:r>
          </w:p>
          <w:p w:rsidR="00000000" w:rsidDel="00000000" w:rsidP="00000000" w:rsidRDefault="00000000" w:rsidRPr="00000000" w14:paraId="00000094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e) Responsabilizar-se por vícios, danos a terceiros e acidentes de trabalho (TR 14.3.4, 14.4.2.6); </w:t>
            </w:r>
          </w:p>
          <w:p w:rsidR="00000000" w:rsidDel="00000000" w:rsidP="00000000" w:rsidRDefault="00000000" w:rsidRPr="00000000" w14:paraId="00000095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f) Não contratar parentes de servidores públicos municipais, inclusive agentes políticos (TR 14.3.16); </w:t>
            </w:r>
          </w:p>
          <w:p w:rsidR="00000000" w:rsidDel="00000000" w:rsidP="00000000" w:rsidRDefault="00000000" w:rsidRPr="00000000" w14:paraId="00000096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g) Apresentar documentos de regularidade fiscal (todas as eferas), regularidade com FGTS, e regularidade trabalhista e previdenciária, junto com cada nota fiscal (TR 14.4); </w:t>
            </w:r>
          </w:p>
          <w:p w:rsidR="00000000" w:rsidDel="00000000" w:rsidP="00000000" w:rsidRDefault="00000000" w:rsidRPr="00000000" w14:paraId="00000097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h) Cumprir obrigações trabalhistas, previdenciárias, fiscais, ambientais, comerciais e de convenções coletivas (TR 14.3, 14.4.4.3);</w:t>
            </w:r>
          </w:p>
          <w:p w:rsidR="00000000" w:rsidDel="00000000" w:rsidP="00000000" w:rsidRDefault="00000000" w:rsidRPr="00000000" w14:paraId="00000098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 Comunicar ocorrências anormais (TR 14.3.17); </w:t>
            </w:r>
          </w:p>
          <w:p w:rsidR="00000000" w:rsidDel="00000000" w:rsidP="00000000" w:rsidRDefault="00000000" w:rsidRPr="00000000" w14:paraId="00000099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 Prestar esclarecimentos e franquear acesso à fiscalização (TR 14.4.4.4);</w:t>
            </w:r>
          </w:p>
          <w:p w:rsidR="00000000" w:rsidDel="00000000" w:rsidP="00000000" w:rsidRDefault="00000000" w:rsidRPr="00000000" w14:paraId="0000009A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 Paralisar atividades irregulares ou inseguras (TR 14.3.18); </w:t>
            </w:r>
          </w:p>
          <w:p w:rsidR="00000000" w:rsidDel="00000000" w:rsidP="00000000" w:rsidRDefault="00000000" w:rsidRPr="00000000" w14:paraId="0000009B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Manter as condições de habilitação durante toda a execução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(TR 14.3.5); </w:t>
            </w:r>
          </w:p>
          <w:p w:rsidR="00000000" w:rsidDel="00000000" w:rsidP="00000000" w:rsidRDefault="00000000" w:rsidRPr="00000000" w14:paraId="0000009C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 Cumprir reserva de cargos (PCD/Aprendiz), se aplicável (TR 14.3); </w:t>
            </w:r>
          </w:p>
          <w:p w:rsidR="00000000" w:rsidDel="00000000" w:rsidP="00000000" w:rsidRDefault="00000000" w:rsidRPr="00000000" w14:paraId="0000009D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 Guardar sigilo (TR 14.3.6); </w:t>
            </w:r>
          </w:p>
          <w:p w:rsidR="00000000" w:rsidDel="00000000" w:rsidP="00000000" w:rsidRDefault="00000000" w:rsidRPr="00000000" w14:paraId="0000009E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 Assumir ônus por erro de dimensionamento na proposta (TR 14.3.7);</w:t>
            </w:r>
          </w:p>
          <w:p w:rsidR="00000000" w:rsidDel="00000000" w:rsidP="00000000" w:rsidRDefault="00000000" w:rsidRPr="00000000" w14:paraId="0000009F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 Cumprir normas de segurança (TR 14.3.8); </w:t>
            </w:r>
          </w:p>
          <w:p w:rsidR="00000000" w:rsidDel="00000000" w:rsidP="00000000" w:rsidRDefault="00000000" w:rsidRPr="00000000" w14:paraId="000000A0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 Realizar transição contratual, se aplicável (TR 6.2.10 ou 14.4.4.18); </w:t>
            </w:r>
          </w:p>
          <w:p w:rsidR="00000000" w:rsidDel="00000000" w:rsidP="00000000" w:rsidRDefault="00000000" w:rsidRPr="00000000" w14:paraId="000000A1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 Cumprir regras da LGPD (TR 14.5);</w:t>
            </w:r>
          </w:p>
          <w:p w:rsidR="00000000" w:rsidDel="00000000" w:rsidP="00000000" w:rsidRDefault="00000000" w:rsidRPr="00000000" w14:paraId="000000A2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s) Não empregar menores irregularmente (TR 14.3.12); </w:t>
            </w:r>
          </w:p>
          <w:p w:rsidR="00000000" w:rsidDel="00000000" w:rsidP="00000000" w:rsidRDefault="00000000" w:rsidRPr="00000000" w14:paraId="000000A3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t) Prestar garantia de execução, se exigida no TR 5.7 (TR 14.3.13).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u) [Se DEMO, adicionar:] Apresentar documentação comprobatória de obrigações trabalhistas/FGTS mensalmente (TR 14.4.5.1). [source: 2413-2417]</w:t>
            </w:r>
          </w:p>
          <w:p w:rsidR="00000000" w:rsidDel="00000000" w:rsidP="00000000" w:rsidRDefault="00000000" w:rsidRPr="00000000" w14:paraId="000000A5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 [Se Engenharia/Obras, adicionar:] Emitir ART/RRT/CRT (TR 14.4.2.8); Manter Diário de Obra (TR 14.4.3.3); Utilizar matéria-prima florestal legal (TR 14.4.3.5); Gerenciar resíduos (TR 14.4.3.6); Providenciar licenças finais/Habite-se (TR 14.4.3.9); Fornecer "as built" (TR 14.4.3.10).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s75f751ai6l4" w:id="10"/>
            <w:bookmarkEnd w:id="10"/>
            <w:r w:rsidDel="00000000" w:rsidR="00000000" w:rsidRPr="00000000">
              <w:rPr>
                <w:rtl w:val="0"/>
              </w:rPr>
              <w:t xml:space="preserve">CLÁUSULA DÉCIMA – OBRIGAÇÕES PERTINENTES À LGPD</w:t>
            </w:r>
          </w:p>
        </w:tc>
      </w:tr>
    </w:tbl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10.1. As partes deverão cumprir a Lei nº 13.709, de 14 de agosto de 2018 (LGPD), e as disposições detalhadas na Cláusula 14.5 do Termo de Referência (Anexo I), quanto ao tratamento de dados pessoais.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qdruzjahztwk" w:id="11"/>
            <w:bookmarkEnd w:id="11"/>
            <w:r w:rsidDel="00000000" w:rsidR="00000000" w:rsidRPr="00000000">
              <w:rPr>
                <w:rtl w:val="0"/>
              </w:rPr>
              <w:t xml:space="preserve">CLÁUSULA DÉCIMA PRIMEIRA - GARANTIA DE EXECUÇÃO (art. 92, XII e XIII)</w:t>
            </w:r>
          </w:p>
        </w:tc>
      </w:tr>
    </w:tbl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[INSTRUÇÃO: SELECIONAR UMA DAS OPÇÕES ABAIXO (11.1 OU 11.2-11.9) CONFORME DEFINIÇÃO EM TR SEÇÃO 5.7 E REMOVER A OPÇÃO NÃO UTILIZADA E ESTA INSTRUÇÃO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[OPÇÃO 1: Não Exigência de Garantia]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11.1. Não haverá exigência de garantia para a execução deste contrato, conforme justificativa constante no Estudo Técnico Preliminar e definido no TR Seção 5.7.1.</w:t>
            </w:r>
          </w:p>
        </w:tc>
      </w:tr>
    </w:tbl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[OPÇÃO 2: Exigência de Garantia]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11.2. A CONTRATADA prestou garantia de execução, conforme exigido no TR Seção 5.7.2:</w:t>
            </w:r>
          </w:p>
          <w:tbl>
            <w:tblPr>
              <w:tblStyle w:val="Table26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160"/>
              <w:tblGridChange w:id="0">
                <w:tblGrid>
                  <w:gridCol w:w="91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spacing w:line="275.9999942779541" w:lineRule="auto"/>
                    <w:jc w:val="both"/>
                    <w:rPr>
                      <w:rFonts w:ascii="Calibri" w:cs="Calibri" w:eastAsia="Calibri" w:hAnsi="Calibri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0000"/>
                      <w:sz w:val="24"/>
                      <w:szCs w:val="24"/>
                      <w:rtl w:val="0"/>
                    </w:rPr>
                    <w:t xml:space="preserve"> no valor de R$ [Inserir Valor da Garantia], correspondente a [Inserir % conforme TR 5.7.2]% ([Percentual por extenso] por cento) do valor [total OU anual - conforme TR 5.7.2] do contrato, na modalidade de [Caução em Dinheiro OU Títulos da Dívida Pública OU Seguro-Garantia OU Fiança Bancária OU Título de Capitalização - Indicar a modalidade escolhida pelo contratado]. 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11.2.1.Caso tenha sido exigida garantia adicional conforme TR Seção 5.7.3, por a proposta ter sido inferior a 85% do valor orçado, esta deverá ser apresentada no montante suficiente, configurando sua falta em infração contratual grave.</w:t>
            </w:r>
          </w:p>
          <w:p w:rsidR="00000000" w:rsidDel="00000000" w:rsidP="00000000" w:rsidRDefault="00000000" w:rsidRPr="00000000" w14:paraId="000000B9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11.3.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A garantia prestada assegura o cumprimento de todas as obrigações contratuais, incluindo prejuízos, multas e obrigações trabalhistas/previdenciárias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(se aplicável, especialmente para DEMO), podendo a administração levantá-la, conforme detalhado no TR Seção 5.7.15 e 5.7.26. </w:t>
            </w:r>
          </w:p>
          <w:p w:rsidR="00000000" w:rsidDel="00000000" w:rsidP="00000000" w:rsidRDefault="00000000" w:rsidRPr="00000000" w14:paraId="000000BA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11.4. A validade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garantia da execução contratual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as regras para sua manutenção, ajuste, reposição em caso de uso, execução pela CONTRATANTE e liberação/restituição seguirão o disposto no TR Seção 5.7 (itens 5.7.4 a 5.7.31) e na legislação aplicável. </w:t>
            </w:r>
          </w:p>
        </w:tc>
      </w:tr>
    </w:tbl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Style w:val="Heading1"/>
              <w:rPr/>
            </w:pPr>
            <w:bookmarkStart w:colFirst="0" w:colLast="0" w:name="_1o2zpk97s0tu" w:id="12"/>
            <w:bookmarkEnd w:id="12"/>
            <w:r w:rsidDel="00000000" w:rsidR="00000000" w:rsidRPr="00000000">
              <w:rPr>
                <w:rtl w:val="0"/>
              </w:rPr>
              <w:t xml:space="preserve">CLÁUSULA DÉCIMA SEGUNDA – INFRAÇÕES E SANÇÕES ADMINISTRATIVAS (art. 92, XIV)</w:t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12.1. A CONTRATADA comete infração administrativa sujeita às sanções previstas na Lei nº 14.133/2021 (Art. 155 detalhadas na Cláusula 15 do Termo de Referência (Anexo I), caso incida, com dolo ou culpa, em qualquer das condutas ali descritas (inexecução parcial/total, atraso, não entrega de documentos, fraude, declaração falsa, etc.). 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12.2. As sanções aplicáveis, garantido o contraditório e a ampla defesa em processo administrativo próprio, que segue a Lei 14133/2021, suplementada no que couber pela Lei Municipal nº 3763/2024,  e que são: 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Advertência; 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Multa (calculada conforme TR 15.2.1.2, entre 0,5% e 30% do valor do contrato); 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Impedimento de Licitar e Contratar com o Município (até 3 anos); 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Declaração de Inidoneidade para Licitar ou Contratar com a Administração Pública (3 a 6 anos). 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12.3. As sanções poderão ser aplicadas cumulativamente, conforme TR 15.2.2 e Art. 156, §2º da Lei nº 14.133/2021.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12.4. Na aplicação das sanções serão considerados os critérios do Art. 156, §1º da Lei nº 14.133/2021, detalhados no TR 15.2.4. 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12.5. 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procedimento para apuração de responsabilidade e aplicação de sanções, incluindo prazos para defesa e recursos, seguirá o disposto no TR Seção 15.3 e na legislação aplicável. 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As sanções serão registradas nos cadastros nacionais (CEIS, CNEP, PNCP), do TCE PR, e Cadastro Municipal, conforme TR 15.4.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12.7. A CONTRATADA poderá pleitear reabilitação após cumprir as condições legais, conforme TR 15.5. 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12.8.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personalidade jurídica poderá ser desconsiderada nos casos de abuso, conforme TR 15.6 e Art. 160 da Lei nº 14.133/2021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12.9. A aplicação de sanções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não exclui a obrigação de reparar integralmente os danos causados. 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Style w:val="Heading1"/>
              <w:rPr/>
            </w:pPr>
            <w:bookmarkStart w:colFirst="0" w:colLast="0" w:name="_tk1fm3rpylmw" w:id="13"/>
            <w:bookmarkEnd w:id="13"/>
            <w:r w:rsidDel="00000000" w:rsidR="00000000" w:rsidRPr="00000000">
              <w:rPr>
                <w:rtl w:val="0"/>
              </w:rPr>
              <w:t xml:space="preserve">CLÁUSULA DÉCIMA TERCEIRA – DA EXTINÇÃO CONTRATUAL (art. 92, XIX)</w:t>
            </w:r>
          </w:p>
        </w:tc>
      </w:tr>
    </w:tbl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13.1. O presente contrato poderá ser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extinto nas hipóteses previstas nos artigos 137 e 138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Lei nº 14.133/2021, detalhadas no TR Seção 13.1 ou 13.3 (conforme a natureza do contrato), assegurados o contraditório e a ampla defesa. 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13.2.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extinção unilateral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CONTRATANTE será formalmente motivada e seguirá o procedimento legal, podendo acarretar as consequências previstas no art. 139 da Lei nº 14.133/2021 (assunção do objeto, execução da garantia, retenção de créditos, etc.), conforme TR 13.2.2.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13.3. O termo de extinção registrará, sempre que possível,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 balanço dos eventos contratuais, pagamentos efetuados/devidos e indenizações/multas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conforme TR 13.6.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13.4. A extinção não impede o reconhecimento de desequilíbrio econômico-financeiro e eventual indenização, conforme TR 13.7.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igdfvqgr0g2m" w:id="14"/>
            <w:bookmarkEnd w:id="14"/>
            <w:r w:rsidDel="00000000" w:rsidR="00000000" w:rsidRPr="00000000">
              <w:rPr>
                <w:rtl w:val="0"/>
              </w:rPr>
              <w:t xml:space="preserve">CLÁUSULA DÉCIMA QUARTA – DOTAÇÃO ORÇAMENTÁRIA (art. 92, VIII)</w:t>
            </w:r>
          </w:p>
        </w:tc>
      </w:tr>
    </w:tbl>
    <w:p w:rsidR="00000000" w:rsidDel="00000000" w:rsidP="00000000" w:rsidRDefault="00000000" w:rsidRPr="00000000" w14:paraId="000000D4">
      <w:pPr>
        <w:pStyle w:val="Heading1"/>
        <w:spacing w:line="275.9999942779541" w:lineRule="auto"/>
        <w:jc w:val="both"/>
        <w:rPr/>
      </w:pPr>
      <w:bookmarkStart w:colFirst="0" w:colLast="0" w:name="_n5gijxx41x9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14.1. As despesas decorrentes desta contratação correrão à conta da seguinte dotação orçamentária, conforme TR Seção 11.4: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Gestão/Unidade: [Inserir do TR]</w:t>
            </w:r>
          </w:p>
          <w:p w:rsidR="00000000" w:rsidDel="00000000" w:rsidP="00000000" w:rsidRDefault="00000000" w:rsidRPr="00000000" w14:paraId="000000D7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Fonte de Recursos: [Inserir do TR]</w:t>
            </w:r>
          </w:p>
          <w:p w:rsidR="00000000" w:rsidDel="00000000" w:rsidP="00000000" w:rsidRDefault="00000000" w:rsidRPr="00000000" w14:paraId="000000D8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Programa de Trabalho: [Inserir do TR]</w:t>
            </w:r>
          </w:p>
          <w:p w:rsidR="00000000" w:rsidDel="00000000" w:rsidP="00000000" w:rsidRDefault="00000000" w:rsidRPr="00000000" w14:paraId="000000D9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Elemento de Despesa: [Inserir do TR]</w:t>
            </w:r>
          </w:p>
          <w:p w:rsidR="00000000" w:rsidDel="00000000" w:rsidP="00000000" w:rsidRDefault="00000000" w:rsidRPr="00000000" w14:paraId="000000DA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Plano Interno: [Inserir do TR]</w:t>
            </w:r>
          </w:p>
          <w:p w:rsidR="00000000" w:rsidDel="00000000" w:rsidP="00000000" w:rsidRDefault="00000000" w:rsidRPr="00000000" w14:paraId="000000DB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Nota de Empenho nº: [A ser inserido após emissão]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14.2. A dotação relativa aos exercícios financeiros subsequentes, se houver prorrogação, será indicada mediante apostilamento.</w:t>
      </w:r>
    </w:p>
    <w:tbl>
      <w:tblPr>
        <w:tblStyle w:val="Table31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k5ghxnbthzbq" w:id="16"/>
            <w:bookmarkEnd w:id="16"/>
            <w:r w:rsidDel="00000000" w:rsidR="00000000" w:rsidRPr="00000000">
              <w:rPr>
                <w:rtl w:val="0"/>
              </w:rPr>
              <w:t xml:space="preserve">CLÁUSULA DÉCIMA QUINTA – DOS CASOS OMISSOS E CONFLITOS  (art. 92, III)</w:t>
            </w:r>
          </w:p>
        </w:tc>
      </w:tr>
    </w:tbl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15.1. Os casos omissos serão decididos pela CONTRATANTE, com base na Lei nº 14.133/2021, legislações correlatas, nos princípios gerais de direito e nas disposições deste Contrato e do Termo de Referência. 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15.2. As cláusulas contratuais serão interpretadas conforme a boa-fé objetiva, moralidade, probidade administrativa, transparência e segurança jurídica. [source: 1198]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15.3. A relação entre as partes pautar-se-á pelo respeito mútuo, cordialidade, diálogo e pontualidade. 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14.4. Este termo de contrato é apenas um resumo do disposto no Termo de Referência e Edital, e em caso de divergência, deverá ser iterpretado como manifestação da vontade de aderir as regras daqueles documentos, e por isso, no caso de aparente conflito de disposições, prevalecerá o contido no Termo de Referência, Edital, Ata e Contrato, nesta ordem. 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Style w:val="Heading1"/>
              <w:rPr/>
            </w:pPr>
            <w:bookmarkStart w:colFirst="0" w:colLast="0" w:name="_f7n5gzwcq9sb" w:id="17"/>
            <w:bookmarkEnd w:id="17"/>
            <w:r w:rsidDel="00000000" w:rsidR="00000000" w:rsidRPr="00000000">
              <w:rPr>
                <w:rtl w:val="0"/>
              </w:rPr>
              <w:t xml:space="preserve">CLÁUSULA DÉCIMA SEXTA - DO PROTOCOLO DE COMUNICAÇÕES</w:t>
            </w:r>
          </w:p>
        </w:tc>
      </w:tr>
    </w:tbl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16.1. As comunicações entre as partes serão preferencialmente por meio eletrônico (e-mail, sistema oficial, WhatsApp conforme indicado). </w:t>
      </w:r>
    </w:p>
    <w:p w:rsidR="00000000" w:rsidDel="00000000" w:rsidP="00000000" w:rsidRDefault="00000000" w:rsidRPr="00000000" w14:paraId="000000E6">
      <w:pPr>
        <w:pStyle w:val="Heading2"/>
        <w:spacing w:before="0" w:lineRule="auto"/>
        <w:rPr/>
      </w:pPr>
      <w:bookmarkStart w:colFirst="0" w:colLast="0" w:name="_f4989ixhgsvm" w:id="18"/>
      <w:bookmarkEnd w:id="18"/>
      <w:r w:rsidDel="00000000" w:rsidR="00000000" w:rsidRPr="00000000">
        <w:rPr>
          <w:rtl w:val="0"/>
        </w:rPr>
        <w:t xml:space="preserve">16.2. Responsáveis pelas Comunicações: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16.2.1. Pela CONTRATANTE: </w:t>
      </w:r>
    </w:p>
    <w:tbl>
      <w:tblPr>
        <w:tblStyle w:val="Table3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Gestor do Contrato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[Nome - a ser designado conforme TR Seção 7]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Telefone: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E-mail: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</w:p>
          <w:p w:rsidR="00000000" w:rsidDel="00000000" w:rsidP="00000000" w:rsidRDefault="00000000" w:rsidRPr="00000000" w14:paraId="000000E9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Fiscal Técnico: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[Nome - a ser designado conforme TR Seção 8],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Telefone: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E-mail: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</w:p>
          <w:p w:rsidR="00000000" w:rsidDel="00000000" w:rsidP="00000000" w:rsidRDefault="00000000" w:rsidRPr="00000000" w14:paraId="000000EA">
            <w:pPr>
              <w:spacing w:line="275.9999942779541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Fiscal Administrativo: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[Nome - a ser designado conforme TR Seção 8],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Telefone: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</w:p>
          <w:p w:rsidR="00000000" w:rsidDel="00000000" w:rsidP="00000000" w:rsidRDefault="00000000" w:rsidRPr="00000000" w14:paraId="000000EB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Fiscal Setorial: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[Se houver Fiscal Setorial, adicionar]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16.2.2. Pela CONTRATADA: </w:t>
      </w:r>
    </w:p>
    <w:tbl>
      <w:tblPr>
        <w:tblStyle w:val="Table3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Preposto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[Nome do Preposto indicado pela Contratada]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Telefone/Whatssapp: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E-mail: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16.3. As comunicações ao Preposto indicado serão consideradas válidas, inclusive as realizadas por whatsapp e email informados, sendo 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responsabilidade da contratada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disponibilidade destes canais, inclusive por eventual falha, inoperancia de provedor da internet/email.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Style w:val="Heading1"/>
              <w:rPr/>
            </w:pPr>
            <w:bookmarkStart w:colFirst="0" w:colLast="0" w:name="_2ocgjmtiqdog" w:id="19"/>
            <w:bookmarkEnd w:id="19"/>
            <w:r w:rsidDel="00000000" w:rsidR="00000000" w:rsidRPr="00000000">
              <w:rPr>
                <w:rtl w:val="0"/>
              </w:rPr>
              <w:t xml:space="preserve">CLÁUSULA DÉCIMA SÉTIMA – ALTERAÇÕES AO CONTRATO</w:t>
            </w:r>
          </w:p>
        </w:tc>
      </w:tr>
    </w:tbl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17.1. Eventuais alterações contratuais reger-se-ão pela disciplina dos arts. 124 e seguintes da Lei nº 14.133, de 2021, e conforme detalhado no TR Seção 4.1.13 a 4.1.17, podendo ser unilaterais (modificação técnica, acréscimo/supressão quantitativa até 25% ou 50% no caso de reforma) ou consensuais (substituição de garantia, modificação de regime/forma de pagamento, reequilíbrio). 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17.2. As alterações não poderão transfigurar o objeto.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17.3. A CONTRATADA é obrigada a aceitar acréscimos/supressões nos limites legais. 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17.4. Registros que não caracterizam alteração (reajuste, compensações, dados cadastrais, dotações) serão feitos por apostila. 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17.5.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formalização por termo aditivo é condição para execução da alteração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salvo necessidade justificada de antecipação ou uso de apostila. 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Style w:val="Heading1"/>
              <w:spacing w:line="275.9999942779541" w:lineRule="auto"/>
              <w:jc w:val="both"/>
              <w:rPr/>
            </w:pPr>
            <w:bookmarkStart w:colFirst="0" w:colLast="0" w:name="_ny1u2tkgzj4x" w:id="20"/>
            <w:bookmarkEnd w:id="20"/>
            <w:r w:rsidDel="00000000" w:rsidR="00000000" w:rsidRPr="00000000">
              <w:rPr>
                <w:rtl w:val="0"/>
              </w:rPr>
              <w:t xml:space="preserve">CLÁUSULA DÉCIMA OITAVA – PUBLICAÇÃO</w:t>
            </w:r>
          </w:p>
        </w:tc>
      </w:tr>
    </w:tbl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18.1. Incumbirá à CONTRATANTE divulgar este instrumento no Portal Nacional de Contratações Públicas (PNCP), no Diário Oficial Eletrônico do Município e no Portal da Transparência Municipal, na forma da lei.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75.9999942779541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CLÁUSULA DÉCIMA NONA – FORO (art. 92, §1º)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19.1. Fica eleito o Foro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Comarca de São Miguel do Iguaçu,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do Paraná, para dirimir os litígios decorrentes da execução deste Contrato que não puderem ser solucionados administrativamente ou por meios alternativos de resolução de controvérsias. 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5.9999942779541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CLÁUSULA VIGÉSIMA - DISPOSIÇÕES FINAIS</w:t>
            </w:r>
          </w:p>
        </w:tc>
      </w:tr>
    </w:tbl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20.1. Este Contrato e seus eventuais termos aditivos adotarão a forma eletrônica, com assinatura via plataforma oficial do município ou certificado digital ICP-Brasil, nos termos da Lei 14.063/2020 e Decreto Municipal nº 460/2024. 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E, por estarem justas e contratadas, as partes assinam o presente instrumento em formato digital.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Miguel do Iguaçu-PR, [Data da Assinatura]. 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 Legal da CONTRATANTE]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Secretário(a) Municipal de [Secretaria]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CONTRATANTE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 Legal da CONTRATADA]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[Cargo do Representante]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CONTRATADA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Testemunhas (se assinatura não for exclusivamente por certificado digital):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tabs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center" w:leader="none" w:pos="3825"/>
        <w:tab w:val="right" w:leader="none" w:pos="9638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🏛️Rua Vânio Ghellere, 64 – Centro - CEP 85877-000 – São Miguel do Iguaçu - Paraná </w:t>
    </w:r>
  </w:p>
  <w:p w:rsidR="00000000" w:rsidDel="00000000" w:rsidP="00000000" w:rsidRDefault="00000000" w:rsidRPr="00000000" w14:paraId="00000122">
    <w:pPr>
      <w:tabs>
        <w:tab w:val="left" w:leader="none" w:pos="6663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🖥️: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www.saomiguel.pr.gov.br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–📩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licitacoes@saomiguel.pr.gov.br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205539" cy="190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539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(45) 3565-8139 </w:t>
    </w:r>
  </w:p>
  <w:p w:rsidR="00000000" w:rsidDel="00000000" w:rsidP="00000000" w:rsidRDefault="00000000" w:rsidRPr="00000000" w14:paraId="00000123">
    <w:pPr>
      <w:tabs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center" w:leader="none" w:pos="3825"/>
        <w:tab w:val="right" w:leader="none" w:pos="9638"/>
      </w:tabs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Pág.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spacing w:line="275.9999942779541" w:lineRule="auto"/>
      <w:jc w:val="both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spacing w:line="275.9999942779541" w:lineRule="auto"/>
      <w:jc w:val="both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spacing w:line="275.9999942779541" w:lineRule="auto"/>
      <w:jc w:val="both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tabs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left" w:leader="none" w:pos="0"/>
        <w:tab w:val="right" w:leader="none" w:pos="9638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ESTADO DO PARANÁ</w:t>
    </w:r>
    <w:r w:rsidDel="00000000" w:rsidR="00000000" w:rsidRPr="00000000">
      <w:drawing>
        <wp:anchor allowOverlap="1" behindDoc="0" distB="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-38099</wp:posOffset>
          </wp:positionV>
          <wp:extent cx="847090" cy="650875"/>
          <wp:effectExtent b="0" l="0" r="0" t="0"/>
          <wp:wrapSquare wrapText="bothSides" distB="0" distT="0" distL="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C">
    <w:pPr>
      <w:tabs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left" w:leader="none" w:pos="1418"/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b w:val="1"/>
        <w:sz w:val="40"/>
        <w:szCs w:val="40"/>
      </w:rPr>
    </w:pPr>
    <w:r w:rsidDel="00000000" w:rsidR="00000000" w:rsidRPr="00000000">
      <w:rPr>
        <w:rFonts w:ascii="Calibri" w:cs="Calibri" w:eastAsia="Calibri" w:hAnsi="Calibri"/>
        <w:b w:val="1"/>
        <w:sz w:val="40"/>
        <w:szCs w:val="40"/>
        <w:rtl w:val="0"/>
      </w:rPr>
      <w:t xml:space="preserve">MUNICÍPIO DE SÃO MIGUEL DO IGUAÇU</w:t>
    </w:r>
  </w:p>
  <w:p w:rsidR="00000000" w:rsidDel="00000000" w:rsidP="00000000" w:rsidRDefault="00000000" w:rsidRPr="00000000" w14:paraId="0000011D">
    <w:pPr>
      <w:spacing w:after="20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CNPJ 76.206.499/0001-50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spacing w:line="275.9999942779541" w:lineRule="auto"/>
      <w:jc w:val="both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spacing w:line="275.9999942779541" w:lineRule="auto"/>
      <w:jc w:val="both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CONTRATO ADMINISTRATIVO Nº </w:t>
    </w:r>
    <w:r w:rsidDel="00000000" w:rsidR="00000000" w:rsidRPr="00000000">
      <w:rPr>
        <w:rFonts w:ascii="Calibri" w:cs="Calibri" w:eastAsia="Calibri" w:hAnsi="Calibri"/>
        <w:b w:val="1"/>
        <w:color w:val="ff0000"/>
        <w:sz w:val="24"/>
        <w:szCs w:val="24"/>
        <w:rtl w:val="0"/>
      </w:rPr>
      <w:t xml:space="preserve">XXX/202X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QUE ENTRE SI CELEBRAM O MUNICÍPIO DE SÃO MIGUEL DO IGUAÇU-PR E </w:t>
    </w:r>
    <w:r w:rsidDel="00000000" w:rsidR="00000000" w:rsidRPr="00000000">
      <w:rPr>
        <w:rFonts w:ascii="Calibri" w:cs="Calibri" w:eastAsia="Calibri" w:hAnsi="Calibri"/>
        <w:b w:val="1"/>
        <w:color w:val="ff0000"/>
        <w:sz w:val="24"/>
        <w:szCs w:val="24"/>
        <w:rtl w:val="0"/>
      </w:rPr>
      <w:t xml:space="preserve">[NOME DA CONTRATADA]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75.9999942779541" w:lineRule="auto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after="225" w:before="225" w:line="275.9999942779541" w:lineRule="auto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aomiguel.pr.gov.br" TargetMode="External"/><Relationship Id="rId2" Type="http://schemas.openxmlformats.org/officeDocument/2006/relationships/hyperlink" Target="mailto:licitacoes@saomiguel.pr.gov.br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